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A598FD" w14:textId="167119BA" w:rsidR="0009008D" w:rsidRDefault="00D02FF7" w:rsidP="00D02FF7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14:paraId="5122424B" w14:textId="08D047C1" w:rsidR="00535EBF" w:rsidRDefault="00535EBF" w:rsidP="00D02FF7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535EBF">
        <w:rPr>
          <w:rFonts w:asciiTheme="majorBidi" w:eastAsia="Times New Roman" w:hAnsiTheme="majorBidi" w:cstheme="majorBidi"/>
          <w:noProof/>
          <w:sz w:val="48"/>
          <w:szCs w:val="48"/>
        </w:rPr>
        <w:t>HANDS STAFF TRAINING WORKSHOP 1:Florence experience in traditional crafts</w:t>
      </w:r>
    </w:p>
    <w:p w14:paraId="7860A134" w14:textId="3ACFFC0D" w:rsidR="00535EBF" w:rsidRPr="008E43E6" w:rsidRDefault="00535EBF" w:rsidP="00D02FF7">
      <w:pPr>
        <w:pStyle w:val="Heading4"/>
        <w:divId w:val="1552696082"/>
        <w:rPr>
          <w:rFonts w:asciiTheme="majorBidi" w:eastAsia="Times New Roman" w:hAnsiTheme="majorBidi" w:cstheme="majorBidi"/>
          <w:sz w:val="48"/>
          <w:szCs w:val="48"/>
        </w:rPr>
      </w:pPr>
      <w:r w:rsidRPr="00535EBF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8F7582" wp14:editId="26D354E1">
            <wp:simplePos x="0" y="0"/>
            <wp:positionH relativeFrom="column">
              <wp:posOffset>-238125</wp:posOffset>
            </wp:positionH>
            <wp:positionV relativeFrom="paragraph">
              <wp:posOffset>2540</wp:posOffset>
            </wp:positionV>
            <wp:extent cx="3179445" cy="2608580"/>
            <wp:effectExtent l="0" t="0" r="190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EBF">
        <w:rPr>
          <w:rFonts w:asciiTheme="majorBidi" w:hAnsiTheme="majorBidi" w:cstheme="majorBidi"/>
          <w:sz w:val="36"/>
          <w:szCs w:val="36"/>
        </w:rPr>
        <w:t>WP 5: DEVELOPMENT</w:t>
      </w:r>
    </w:p>
    <w:p w14:paraId="17006907" w14:textId="734C531E" w:rsidR="002A2C5A" w:rsidRPr="0036064B" w:rsidRDefault="00535EBF" w:rsidP="00535EBF">
      <w:pPr>
        <w:spacing w:after="200" w:line="276" w:lineRule="auto"/>
        <w:ind w:left="-600" w:right="-600"/>
        <w:divId w:val="573201263"/>
        <w:rPr>
          <w:rFonts w:asciiTheme="majorBidi" w:hAnsiTheme="majorBidi" w:cstheme="majorBidi"/>
          <w:lang w:val="en-GB"/>
        </w:rPr>
      </w:pPr>
      <w:r w:rsidRPr="0036064B">
        <w:rPr>
          <w:b/>
          <w:bCs/>
        </w:rPr>
        <w:t xml:space="preserve">Date: </w:t>
      </w:r>
      <w:r w:rsidRPr="0036064B">
        <w:t>Saturday, 15-17/12/2020</w:t>
      </w:r>
      <w:r w:rsidRPr="0036064B">
        <w:br/>
      </w:r>
      <w:r w:rsidRPr="0036064B">
        <w:rPr>
          <w:b/>
          <w:bCs/>
        </w:rPr>
        <w:t xml:space="preserve">Organizer: </w:t>
      </w:r>
      <w:r w:rsidRPr="0036064B">
        <w:t>Florence University / Al-Zaytoonah University of Jordan</w:t>
      </w:r>
      <w:r w:rsidRPr="0036064B">
        <w:br/>
      </w:r>
      <w:r w:rsidRPr="0036064B">
        <w:rPr>
          <w:b/>
          <w:bCs/>
        </w:rPr>
        <w:t xml:space="preserve">Location: </w:t>
      </w:r>
      <w:r w:rsidRPr="0036064B">
        <w:t>Online via Zoom</w:t>
      </w:r>
    </w:p>
    <w:p w14:paraId="05C9F0F0" w14:textId="6D337637" w:rsidR="003D0D4B" w:rsidRDefault="002A246D" w:rsidP="00535EBF">
      <w:pPr>
        <w:spacing w:line="276" w:lineRule="auto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As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p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art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o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f HANDS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ctivities,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o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nline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s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taff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raining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w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orkshop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w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as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h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eld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to 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provide </w:t>
      </w:r>
      <w:r w:rsidR="00535EBF">
        <w:rPr>
          <w:rFonts w:asciiTheme="majorBidi" w:hAnsiTheme="majorBidi" w:cstheme="majorBidi"/>
          <w:sz w:val="28"/>
          <w:szCs w:val="28"/>
          <w:shd w:val="clear" w:color="auto" w:fill="FFFFFF"/>
        </w:rPr>
        <w:t>the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project staff with an opportunity to learn from international experts about best practices and innovative approaches in traditional crafts training.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The p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>r</w:t>
      </w:r>
      <w:bookmarkStart w:id="0" w:name="_GoBack"/>
      <w:bookmarkEnd w:id="0"/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>esentations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illustrated 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>best practices in traditional crafts across the Mediterranean and internationally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, in addition to an i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>nteractive session on designing an innovative training path for traditional craft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s</w:t>
      </w:r>
      <w:r w:rsidRPr="002A246D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43DE"/>
    <w:rsid w:val="00035D45"/>
    <w:rsid w:val="0009008D"/>
    <w:rsid w:val="000C3F06"/>
    <w:rsid w:val="00145516"/>
    <w:rsid w:val="001458BB"/>
    <w:rsid w:val="002A246D"/>
    <w:rsid w:val="002A2C5A"/>
    <w:rsid w:val="0036064B"/>
    <w:rsid w:val="003B48CD"/>
    <w:rsid w:val="003D0D4B"/>
    <w:rsid w:val="003D3975"/>
    <w:rsid w:val="00442F3E"/>
    <w:rsid w:val="004D4B27"/>
    <w:rsid w:val="00535EBF"/>
    <w:rsid w:val="00582EAC"/>
    <w:rsid w:val="005D4C48"/>
    <w:rsid w:val="00733B7E"/>
    <w:rsid w:val="00771334"/>
    <w:rsid w:val="00775307"/>
    <w:rsid w:val="007C77B5"/>
    <w:rsid w:val="008D741F"/>
    <w:rsid w:val="008E43E6"/>
    <w:rsid w:val="009E709D"/>
    <w:rsid w:val="00B3145A"/>
    <w:rsid w:val="00BA21B4"/>
    <w:rsid w:val="00C216AA"/>
    <w:rsid w:val="00D02FF7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30E73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14</cp:revision>
  <dcterms:created xsi:type="dcterms:W3CDTF">2024-02-12T08:30:00Z</dcterms:created>
  <dcterms:modified xsi:type="dcterms:W3CDTF">2024-02-26T10:48:00Z</dcterms:modified>
</cp:coreProperties>
</file>